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FF" w:rsidRDefault="008F2CFF" w:rsidP="008F2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МБУЗ «ЦРБ Топкинского муниципального района»</w:t>
      </w:r>
    </w:p>
    <w:p w:rsidR="008F2CFF" w:rsidRPr="008F2CFF" w:rsidRDefault="002B48B6" w:rsidP="008F2C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01.01.2016г.</w:t>
      </w:r>
    </w:p>
    <w:p w:rsidR="00CF7B37" w:rsidRPr="002B48B6" w:rsidRDefault="00CF7B37" w:rsidP="00CF7B3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2B48B6">
        <w:rPr>
          <w:rFonts w:ascii="Calibri" w:eastAsia="Times New Roman" w:hAnsi="Calibri" w:cs="Calibri"/>
          <w:b/>
          <w:szCs w:val="20"/>
          <w:lang w:eastAsia="ru-RU"/>
        </w:rPr>
        <w:t>Целевые значения критериев доступности и качества</w:t>
      </w:r>
    </w:p>
    <w:p w:rsidR="00CF7B37" w:rsidRPr="002B48B6" w:rsidRDefault="00CF7B37" w:rsidP="00CF7B3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2B48B6">
        <w:rPr>
          <w:rFonts w:ascii="Calibri" w:eastAsia="Times New Roman" w:hAnsi="Calibri" w:cs="Calibri"/>
          <w:b/>
          <w:szCs w:val="20"/>
          <w:lang w:eastAsia="ru-RU"/>
        </w:rPr>
        <w:t>медицинской помощи</w:t>
      </w:r>
    </w:p>
    <w:p w:rsidR="00CF7B37" w:rsidRPr="00CF7B37" w:rsidRDefault="00CF7B37" w:rsidP="00CF7B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13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2"/>
        <w:gridCol w:w="1559"/>
        <w:gridCol w:w="2268"/>
        <w:gridCol w:w="1559"/>
        <w:gridCol w:w="1559"/>
      </w:tblGrid>
      <w:tr w:rsidR="008156E7" w:rsidRPr="00CF7B37" w:rsidTr="008156E7">
        <w:tc>
          <w:tcPr>
            <w:tcW w:w="567" w:type="dxa"/>
            <w:vMerge w:val="restart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2622" w:type="dxa"/>
            <w:vMerge w:val="restart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559" w:type="dxa"/>
            <w:vMerge w:val="restart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Целевое значение критерия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Т</w:t>
            </w:r>
            <w:proofErr w:type="gramEnd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ер. Программе 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Фактическое значение по Топкинскому району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Фактическое значение 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по</w:t>
            </w:r>
            <w:proofErr w:type="gramEnd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</w:t>
            </w:r>
          </w:p>
        </w:tc>
      </w:tr>
      <w:tr w:rsidR="008156E7" w:rsidRPr="00CF7B37" w:rsidTr="008156E7">
        <w:tc>
          <w:tcPr>
            <w:tcW w:w="567" w:type="dxa"/>
            <w:vMerge/>
          </w:tcPr>
          <w:p w:rsidR="008156E7" w:rsidRPr="00CF7B37" w:rsidRDefault="008156E7" w:rsidP="00CF7B3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22" w:type="dxa"/>
            <w:vMerge/>
          </w:tcPr>
          <w:p w:rsidR="008156E7" w:rsidRPr="00CF7B37" w:rsidRDefault="008156E7" w:rsidP="00CF7B3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156E7" w:rsidRPr="00CF7B37" w:rsidRDefault="008156E7" w:rsidP="00CF7B3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2015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8156E7" w:rsidRPr="00CF7B37" w:rsidTr="008156E7">
        <w:tc>
          <w:tcPr>
            <w:tcW w:w="567" w:type="dxa"/>
            <w:tcBorders>
              <w:bottom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Удовлетворенность населения медицинской помощью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населения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13,9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17,6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14,5</w:t>
            </w:r>
          </w:p>
        </w:tc>
      </w:tr>
      <w:tr w:rsidR="008156E7" w:rsidRPr="00CF7B37" w:rsidTr="008156E7">
        <w:trPr>
          <w:trHeight w:val="1429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622" w:type="dxa"/>
            <w:tcBorders>
              <w:bottom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населения от болезней системы кровообращения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от болезней системы кровообращения на 100 тыс. человек населения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680,0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712,1</w:t>
            </w:r>
          </w:p>
        </w:tc>
        <w:tc>
          <w:tcPr>
            <w:tcW w:w="1559" w:type="dxa"/>
            <w:tcBorders>
              <w:bottom w:val="nil"/>
            </w:tcBorders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580,5</w:t>
            </w: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Merge/>
            <w:tcBorders>
              <w:top w:val="nil"/>
            </w:tcBorders>
          </w:tcPr>
          <w:p w:rsidR="008156E7" w:rsidRPr="00CF7B37" w:rsidRDefault="008156E7" w:rsidP="00CF7B3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22" w:type="dxa"/>
            <w:tcBorders>
              <w:top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Смертность населения от новообразований, в том числе </w:t>
            </w: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от</w:t>
            </w:r>
            <w:proofErr w:type="gramEnd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злокачественных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от новообразований, в том числе от злокачественных, на 100 тыс. человек населения</w:t>
            </w:r>
            <w:proofErr w:type="gramEnd"/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217,0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815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292,5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238,3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населения от туберкулеза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от туберкулеза на 100 тыс. человек населения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27,7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22,7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19,5</w:t>
            </w: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в трудоспособно</w:t>
            </w: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 возрасте на 100 тыс. человек населения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742,0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987,3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738,4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от болезней системы кровообращения в трудоспособном возрасте на 100 тыс. человек населения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180,0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189,1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8156E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178,9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Доля </w:t>
            </w: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умерших</w:t>
            </w:r>
            <w:proofErr w:type="gramEnd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21,1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20,6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Материнская смертность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Число </w:t>
            </w: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умерших</w:t>
            </w:r>
            <w:proofErr w:type="gramEnd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100 тыс. родившихся живыми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14,2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11,8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Младенческая смертность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Число </w:t>
            </w: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умерших</w:t>
            </w:r>
            <w:proofErr w:type="gramEnd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1000 родившихся живыми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8,2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3,0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6,7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детей 0 - 4 лет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на 100 тыс. человек населения соответствующего возраста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195,0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44,4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Смертность детей в возрасте 0 - 17 лет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Число умерших на 100 тыс. человек населения соответствующего возраста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92,0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29,3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2B48B6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Обеспеченность населения врачами, всего населения</w:t>
            </w:r>
          </w:p>
        </w:tc>
        <w:tc>
          <w:tcPr>
            <w:tcW w:w="1559" w:type="dxa"/>
            <w:vAlign w:val="center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Физических лиц на 10 тыс. человек </w:t>
            </w: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населения</w:t>
            </w:r>
          </w:p>
          <w:p w:rsidR="00135F28" w:rsidRPr="00CF7B37" w:rsidRDefault="00135F28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34,2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21,1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27,2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Обеспеченность населения средним медицинским персоналом, всего населения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Физических лиц на 10 тыс. человек населения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99,2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47,2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73,8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Средняя длительность лечения в медицинских организациях, оказывающих медицинскую помощь в стационарных условиях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Дней лечения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11,7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8,2</w:t>
            </w:r>
          </w:p>
        </w:tc>
        <w:tc>
          <w:tcPr>
            <w:tcW w:w="1559" w:type="dxa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16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Посещений в год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4550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5814</w:t>
            </w:r>
          </w:p>
        </w:tc>
        <w:tc>
          <w:tcPr>
            <w:tcW w:w="1559" w:type="dxa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17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дней), всего</w:t>
            </w:r>
            <w:proofErr w:type="gramEnd"/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Дней в год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331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341</w:t>
            </w:r>
          </w:p>
        </w:tc>
        <w:tc>
          <w:tcPr>
            <w:tcW w:w="1559" w:type="dxa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18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Полнота охвата профилактическими медицинскими осмотрами детей от числа детей, подлежащих профилактическим осмотрам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85,0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19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Доля выездов бригад скорой медицинской помощи со временем доезда до пациента менее 20 минут с момента вызова в общем количестве вызовов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92,0</w:t>
            </w:r>
          </w:p>
        </w:tc>
        <w:tc>
          <w:tcPr>
            <w:tcW w:w="1559" w:type="dxa"/>
            <w:vAlign w:val="center"/>
          </w:tcPr>
          <w:p w:rsidR="008156E7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AB349A" w:rsidRPr="00CF7B37" w:rsidRDefault="00AB34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90,7</w:t>
            </w: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87663B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22" w:type="dxa"/>
            <w:vAlign w:val="center"/>
          </w:tcPr>
          <w:p w:rsidR="008156E7" w:rsidRPr="0087663B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в первые</w:t>
            </w:r>
            <w:proofErr w:type="gramEnd"/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59" w:type="dxa"/>
            <w:vAlign w:val="center"/>
          </w:tcPr>
          <w:p w:rsidR="008156E7" w:rsidRPr="0087663B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8156E7" w:rsidRPr="0087663B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49,0</w:t>
            </w:r>
          </w:p>
        </w:tc>
        <w:tc>
          <w:tcPr>
            <w:tcW w:w="1559" w:type="dxa"/>
            <w:vAlign w:val="center"/>
          </w:tcPr>
          <w:p w:rsidR="008156E7" w:rsidRPr="00CF7B37" w:rsidRDefault="00A90A9A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17,0</w:t>
            </w:r>
          </w:p>
        </w:tc>
        <w:tc>
          <w:tcPr>
            <w:tcW w:w="1559" w:type="dxa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21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тромболитическая</w:t>
            </w:r>
            <w:proofErr w:type="spellEnd"/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8156E7" w:rsidRPr="00CF7B37" w:rsidRDefault="00135F28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6,3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135F28" w:rsidRDefault="00135F28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135F28" w:rsidRDefault="00135F28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135F28" w:rsidRDefault="00135F28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21,8</w:t>
            </w:r>
          </w:p>
          <w:p w:rsidR="00135F28" w:rsidRPr="00CF7B37" w:rsidRDefault="00135F28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87663B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  <w:tc>
          <w:tcPr>
            <w:tcW w:w="2622" w:type="dxa"/>
            <w:vAlign w:val="center"/>
          </w:tcPr>
          <w:p w:rsidR="008156E7" w:rsidRPr="0087663B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проведенных выездной бригадой скорой медицинской помощи </w:t>
            </w:r>
            <w:proofErr w:type="spellStart"/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тромболизисов</w:t>
            </w:r>
            <w:proofErr w:type="spellEnd"/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 пациентов с острым и повторным инфарктом миокарда в расчете на 100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1559" w:type="dxa"/>
            <w:vAlign w:val="center"/>
          </w:tcPr>
          <w:p w:rsidR="008156E7" w:rsidRPr="0087663B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8156E7" w:rsidRPr="0087663B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:rsidR="008156E7" w:rsidRPr="00CF7B37" w:rsidRDefault="00993F24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663B">
              <w:rPr>
                <w:rFonts w:ascii="Calibri" w:eastAsia="Times New Roman" w:hAnsi="Calibri" w:cs="Calibri"/>
                <w:szCs w:val="20"/>
                <w:lang w:eastAsia="ru-RU"/>
              </w:rPr>
              <w:t>3,3</w:t>
            </w:r>
          </w:p>
        </w:tc>
        <w:tc>
          <w:tcPr>
            <w:tcW w:w="1559" w:type="dxa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6E7" w:rsidRPr="00CF7B37" w:rsidTr="008156E7">
        <w:tc>
          <w:tcPr>
            <w:tcW w:w="567" w:type="dxa"/>
            <w:vAlign w:val="center"/>
          </w:tcPr>
          <w:p w:rsidR="008156E7" w:rsidRPr="00CF7B37" w:rsidRDefault="002B48B6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23</w:t>
            </w:r>
          </w:p>
        </w:tc>
        <w:tc>
          <w:tcPr>
            <w:tcW w:w="2622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F7B3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156E7" w:rsidRPr="00CF7B3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8156E7" w:rsidRDefault="008156E7" w:rsidP="00CF7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E7200E" w:rsidRDefault="00E7200E"/>
    <w:sectPr w:rsidR="00E7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37"/>
    <w:rsid w:val="00135F28"/>
    <w:rsid w:val="002B48B6"/>
    <w:rsid w:val="00365532"/>
    <w:rsid w:val="008156E7"/>
    <w:rsid w:val="0087663B"/>
    <w:rsid w:val="008F2CFF"/>
    <w:rsid w:val="00993F24"/>
    <w:rsid w:val="00A90A9A"/>
    <w:rsid w:val="00AB349A"/>
    <w:rsid w:val="00CF7B37"/>
    <w:rsid w:val="00E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3CB5-39BE-4FFB-8869-48E1299A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6</cp:revision>
  <dcterms:created xsi:type="dcterms:W3CDTF">2016-03-18T09:44:00Z</dcterms:created>
  <dcterms:modified xsi:type="dcterms:W3CDTF">2016-03-21T01:33:00Z</dcterms:modified>
</cp:coreProperties>
</file>